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0001662170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91"/>
        <w:gridCol w:w="4914"/>
      </w:tblGrid>
      <w:tr>
        <w:trPr/>
        <w:tc>
          <w:tcPr>
            <w:tcW w:w="5291" w:type="dxa"/>
            <w:tcBorders/>
            <w:vAlign w:val="center"/>
          </w:tcPr>
          <w:p>
            <w:pPr>
              <w:pStyle w:val="TableContents"/>
              <w:bidi w:val="0"/>
              <w:spacing w:before="0" w:after="283"/>
              <w:jc w:val="left"/>
              <w:rPr/>
            </w:pPr>
            <w:r>
              <w:rPr/>
              <w:t>Name of Issuer</w:t>
            </w:r>
          </w:p>
        </w:tc>
        <w:tc>
          <w:tcPr>
            <w:tcW w:w="4914" w:type="dxa"/>
            <w:tcBorders/>
            <w:vAlign w:val="center"/>
          </w:tcPr>
          <w:p>
            <w:pPr>
              <w:pStyle w:val="TableContents"/>
              <w:bidi w:val="0"/>
              <w:spacing w:before="0" w:after="0"/>
              <w:jc w:val="left"/>
              <w:rPr/>
            </w:pPr>
            <w:r>
              <w:rPr/>
              <w:t>ROCKET PHARMACEUTICALS, INC.</w:t>
            </w:r>
          </w:p>
        </w:tc>
      </w:tr>
      <w:tr>
        <w:trPr/>
        <w:tc>
          <w:tcPr>
            <w:tcW w:w="5291" w:type="dxa"/>
            <w:tcBorders/>
            <w:vAlign w:val="center"/>
          </w:tcPr>
          <w:p>
            <w:pPr>
              <w:pStyle w:val="TableContents"/>
              <w:bidi w:val="0"/>
              <w:spacing w:before="0" w:after="283"/>
              <w:jc w:val="left"/>
              <w:rPr/>
            </w:pPr>
            <w:r>
              <w:rPr/>
              <w:t>SEC File Number</w:t>
            </w:r>
          </w:p>
        </w:tc>
        <w:tc>
          <w:tcPr>
            <w:tcW w:w="4914" w:type="dxa"/>
            <w:tcBorders/>
            <w:vAlign w:val="center"/>
          </w:tcPr>
          <w:p>
            <w:pPr>
              <w:pStyle w:val="TableContents"/>
              <w:bidi w:val="0"/>
              <w:spacing w:before="0" w:after="0"/>
              <w:jc w:val="left"/>
              <w:rPr/>
            </w:pPr>
            <w:r>
              <w:rPr/>
              <w:t>001-36829</w:t>
            </w:r>
          </w:p>
        </w:tc>
      </w:tr>
      <w:tr>
        <w:trPr/>
        <w:tc>
          <w:tcPr>
            <w:tcW w:w="5291" w:type="dxa"/>
            <w:tcBorders/>
            <w:vAlign w:val="center"/>
          </w:tcPr>
          <w:p>
            <w:pPr>
              <w:pStyle w:val="TableContents"/>
              <w:bidi w:val="0"/>
              <w:spacing w:before="0" w:after="283"/>
              <w:jc w:val="left"/>
              <w:rPr/>
            </w:pPr>
            <w:r>
              <w:rPr/>
              <w:t>Address of Issuer</w:t>
            </w:r>
          </w:p>
        </w:tc>
        <w:tc>
          <w:tcPr>
            <w:tcW w:w="4914" w:type="dxa"/>
            <w:tcBorders/>
            <w:vAlign w:val="center"/>
          </w:tcPr>
          <w:p>
            <w:pPr>
              <w:pStyle w:val="TableContents"/>
              <w:bidi w:val="0"/>
              <w:spacing w:before="0" w:after="0"/>
              <w:jc w:val="left"/>
              <w:rPr/>
            </w:pPr>
            <w:r>
              <w:rPr/>
              <w:t>350 FIFTH AVENUE</w:t>
              <w:br/>
              <w:t>SUITE 7530</w:t>
              <w:br/>
              <w:t>NEW YORK</w:t>
              <w:br/>
              <w:t xml:space="preserve">NEW YORK </w:t>
              <w:br/>
              <w:t>10118</w:t>
            </w:r>
          </w:p>
        </w:tc>
      </w:tr>
      <w:tr>
        <w:trPr/>
        <w:tc>
          <w:tcPr>
            <w:tcW w:w="5291" w:type="dxa"/>
            <w:tcBorders/>
            <w:vAlign w:val="center"/>
          </w:tcPr>
          <w:p>
            <w:pPr>
              <w:pStyle w:val="TableContents"/>
              <w:bidi w:val="0"/>
              <w:spacing w:before="0" w:after="283"/>
              <w:jc w:val="left"/>
              <w:rPr/>
            </w:pPr>
            <w:r>
              <w:rPr/>
              <w:t>Phone</w:t>
            </w:r>
          </w:p>
        </w:tc>
        <w:tc>
          <w:tcPr>
            <w:tcW w:w="4914" w:type="dxa"/>
            <w:tcBorders/>
            <w:vAlign w:val="center"/>
          </w:tcPr>
          <w:p>
            <w:pPr>
              <w:pStyle w:val="TableContents"/>
              <w:bidi w:val="0"/>
              <w:spacing w:before="0" w:after="0"/>
              <w:jc w:val="left"/>
              <w:rPr/>
            </w:pPr>
            <w:r>
              <w:rPr/>
              <w:t>646-440-9100</w:t>
            </w:r>
          </w:p>
        </w:tc>
      </w:tr>
      <w:tr>
        <w:trPr/>
        <w:tc>
          <w:tcPr>
            <w:tcW w:w="5291" w:type="dxa"/>
            <w:tcBorders/>
            <w:vAlign w:val="center"/>
          </w:tcPr>
          <w:p>
            <w:pPr>
              <w:pStyle w:val="TableContents"/>
              <w:bidi w:val="0"/>
              <w:spacing w:before="0" w:after="283"/>
              <w:jc w:val="left"/>
              <w:rPr/>
            </w:pPr>
            <w:r>
              <w:rPr/>
              <w:t>Name of Person for Whose Account the Securities are To Be Sold</w:t>
            </w:r>
          </w:p>
        </w:tc>
        <w:tc>
          <w:tcPr>
            <w:tcW w:w="4914" w:type="dxa"/>
            <w:tcBorders/>
            <w:vAlign w:val="center"/>
          </w:tcPr>
          <w:p>
            <w:pPr>
              <w:pStyle w:val="TableContents"/>
              <w:bidi w:val="0"/>
              <w:spacing w:before="0" w:after="0"/>
              <w:jc w:val="left"/>
              <w:rPr/>
            </w:pPr>
            <w:r>
              <w:rPr/>
              <w:t>Militello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91" w:type="dxa"/>
            <w:tcBorders/>
            <w:vAlign w:val="center"/>
          </w:tcPr>
          <w:p>
            <w:pPr>
              <w:pStyle w:val="TableContents"/>
              <w:bidi w:val="0"/>
              <w:spacing w:before="0" w:after="283"/>
              <w:jc w:val="left"/>
              <w:rPr/>
            </w:pPr>
            <w:r>
              <w:rPr/>
              <w:t>Relationship to Issuer</w:t>
            </w:r>
          </w:p>
        </w:tc>
        <w:tc>
          <w:tcPr>
            <w:tcW w:w="4914"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6897</w:t>
            </w:r>
          </w:p>
        </w:tc>
        <w:tc>
          <w:tcPr>
            <w:tcW w:w="1377" w:type="dxa"/>
            <w:tcBorders/>
            <w:vAlign w:val="center"/>
          </w:tcPr>
          <w:p>
            <w:pPr>
              <w:pStyle w:val="TableContents"/>
              <w:bidi w:val="0"/>
              <w:spacing w:before="0" w:after="283"/>
              <w:jc w:val="left"/>
              <w:rPr/>
            </w:pPr>
            <w:r>
              <w:rPr/>
              <w:t>22730.44</w:t>
            </w:r>
          </w:p>
        </w:tc>
        <w:tc>
          <w:tcPr>
            <w:tcW w:w="1552" w:type="dxa"/>
            <w:tcBorders/>
            <w:vAlign w:val="center"/>
          </w:tcPr>
          <w:p>
            <w:pPr>
              <w:pStyle w:val="TableContents"/>
              <w:bidi w:val="0"/>
              <w:spacing w:before="0" w:after="283"/>
              <w:jc w:val="left"/>
              <w:rPr/>
            </w:pPr>
            <w:r>
              <w:rPr/>
              <w:t>109774597</w:t>
            </w:r>
          </w:p>
        </w:tc>
        <w:tc>
          <w:tcPr>
            <w:tcW w:w="1567" w:type="dxa"/>
            <w:tcBorders/>
            <w:vAlign w:val="center"/>
          </w:tcPr>
          <w:p>
            <w:pPr>
              <w:pStyle w:val="TableContents"/>
              <w:bidi w:val="0"/>
              <w:spacing w:before="0" w:after="283"/>
              <w:jc w:val="left"/>
              <w:rPr/>
            </w:pPr>
            <w:r>
              <w:rPr/>
              <w:t>09/15/2026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09/11/2026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6897</w:t>
            </w:r>
          </w:p>
        </w:tc>
        <w:tc>
          <w:tcPr>
            <w:tcW w:w="1046" w:type="dxa"/>
            <w:tcBorders/>
            <w:vAlign w:val="center"/>
          </w:tcPr>
          <w:p>
            <w:pPr>
              <w:pStyle w:val="TableContents"/>
              <w:bidi w:val="0"/>
              <w:spacing w:before="0" w:after="283"/>
              <w:jc w:val="left"/>
              <w:rPr/>
            </w:pPr>
            <w:r>
              <w:rPr/>
              <w:t>09/11/2026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6"/>
        <w:gridCol w:w="945"/>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John Militello</w:t>
              <w:br/>
              <w:t>9 Cedarbrook Drive</w:t>
              <w:br/>
              <w:t>Cranbury   NJ   08512</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08/18/2026</w:t>
            </w:r>
          </w:p>
        </w:tc>
        <w:tc>
          <w:tcPr>
            <w:tcW w:w="1563" w:type="dxa"/>
            <w:tcBorders/>
            <w:vAlign w:val="center"/>
          </w:tcPr>
          <w:p>
            <w:pPr>
              <w:pStyle w:val="TableContents"/>
              <w:bidi w:val="0"/>
              <w:spacing w:before="0" w:after="283"/>
              <w:jc w:val="left"/>
              <w:rPr/>
            </w:pPr>
            <w:r>
              <w:rPr/>
              <w:t>1252</w:t>
            </w:r>
          </w:p>
        </w:tc>
        <w:tc>
          <w:tcPr>
            <w:tcW w:w="1687" w:type="dxa"/>
            <w:tcBorders/>
            <w:vAlign w:val="center"/>
          </w:tcPr>
          <w:p>
            <w:pPr>
              <w:pStyle w:val="TableContents"/>
              <w:bidi w:val="0"/>
              <w:spacing w:before="0" w:after="283"/>
              <w:jc w:val="left"/>
              <w:rPr/>
            </w:pPr>
            <w:r>
              <w:rPr/>
              <w:t>4233.51</w:t>
            </w:r>
          </w:p>
        </w:tc>
      </w:tr>
      <w:tr>
        <w:trPr/>
        <w:tc>
          <w:tcPr>
            <w:tcW w:w="3064" w:type="dxa"/>
            <w:tcBorders/>
            <w:vAlign w:val="center"/>
          </w:tcPr>
          <w:p>
            <w:pPr>
              <w:pStyle w:val="TableContents"/>
              <w:bidi w:val="0"/>
              <w:spacing w:before="0" w:after="283"/>
              <w:jc w:val="left"/>
              <w:rPr/>
            </w:pPr>
            <w:r>
              <w:rPr/>
              <w:t>John Militello</w:t>
              <w:br/>
              <w:t>9 Cedarbrook Drive</w:t>
              <w:br/>
              <w:t>Cranbury   NJ   08512</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09/11/2026</w:t>
            </w:r>
          </w:p>
        </w:tc>
        <w:tc>
          <w:tcPr>
            <w:tcW w:w="1563" w:type="dxa"/>
            <w:tcBorders/>
            <w:vAlign w:val="center"/>
          </w:tcPr>
          <w:p>
            <w:pPr>
              <w:pStyle w:val="TableContents"/>
              <w:bidi w:val="0"/>
              <w:spacing w:before="0" w:after="283"/>
              <w:jc w:val="left"/>
              <w:rPr/>
            </w:pPr>
            <w:r>
              <w:rPr/>
              <w:t>8923</w:t>
            </w:r>
          </w:p>
        </w:tc>
        <w:tc>
          <w:tcPr>
            <w:tcW w:w="1687" w:type="dxa"/>
            <w:tcBorders/>
            <w:vAlign w:val="center"/>
          </w:tcPr>
          <w:p>
            <w:pPr>
              <w:pStyle w:val="TableContents"/>
              <w:bidi w:val="0"/>
              <w:spacing w:before="0" w:after="283"/>
              <w:jc w:val="left"/>
              <w:rPr/>
            </w:pPr>
            <w:r>
              <w:rPr/>
              <w:t>30367.65</w:t>
            </w:r>
          </w:p>
        </w:tc>
      </w:tr>
      <w:tr>
        <w:trPr/>
        <w:tc>
          <w:tcPr>
            <w:tcW w:w="3064" w:type="dxa"/>
            <w:tcBorders/>
            <w:vAlign w:val="center"/>
          </w:tcPr>
          <w:p>
            <w:pPr>
              <w:pStyle w:val="TableContents"/>
              <w:bidi w:val="0"/>
              <w:spacing w:before="0" w:after="283"/>
              <w:jc w:val="left"/>
              <w:rPr/>
            </w:pPr>
            <w:r>
              <w:rPr/>
              <w:t>John Militello</w:t>
              <w:br/>
              <w:t>9 Cedarbrook Drive</w:t>
              <w:br/>
              <w:t>Cranbury   NJ   08512</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09/14/2026</w:t>
            </w:r>
          </w:p>
        </w:tc>
        <w:tc>
          <w:tcPr>
            <w:tcW w:w="1563" w:type="dxa"/>
            <w:tcBorders/>
            <w:vAlign w:val="center"/>
          </w:tcPr>
          <w:p>
            <w:pPr>
              <w:pStyle w:val="TableContents"/>
              <w:bidi w:val="0"/>
              <w:spacing w:before="0" w:after="283"/>
              <w:jc w:val="left"/>
              <w:rPr/>
            </w:pPr>
            <w:r>
              <w:rPr/>
              <w:t>6857</w:t>
            </w:r>
          </w:p>
        </w:tc>
        <w:tc>
          <w:tcPr>
            <w:tcW w:w="1687" w:type="dxa"/>
            <w:tcBorders/>
            <w:vAlign w:val="center"/>
          </w:tcPr>
          <w:p>
            <w:pPr>
              <w:pStyle w:val="TableContents"/>
              <w:bidi w:val="0"/>
              <w:spacing w:before="0" w:after="283"/>
              <w:jc w:val="left"/>
              <w:rPr/>
            </w:pPr>
            <w:r>
              <w:rPr/>
              <w:t>22730.96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/s/Wade Moss, as a duly authorized representative of Fidelity Brokerage Services LLC, as attorney-in-fact for John Militello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3389</Characters>
  <CharactersWithSpaces>3985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