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Malik Fady Ibraham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22,862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52,862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64,860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64,860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64,860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convert to common stock on a one-for-one basis. The RSUs will vest in full on June 18,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represents a right to purchase a total of 64,860 shares of the Issuer's Common Stock, all of which will become fully vested and exercisable on June 18,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Wilson, as attorney-in-fact for Fady Ibraham Malik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1778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3435</Characters>
  <CharactersWithSpaces>4004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